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3D9" w:rsidRPr="00DE0F91" w:rsidRDefault="002B23D9" w:rsidP="002B23D9">
      <w:pPr>
        <w:outlineLvl w:val="0"/>
        <w:rPr>
          <w:rFonts w:ascii="Book Antiqua" w:hAnsi="Book Antiqua"/>
          <w:b/>
        </w:rPr>
      </w:pPr>
      <w:r>
        <w:rPr>
          <w:noProof/>
          <w:lang w:val="ru-RU"/>
        </w:rPr>
        <w:drawing>
          <wp:inline distT="0" distB="0" distL="0" distR="0">
            <wp:extent cx="1457325" cy="476250"/>
            <wp:effectExtent l="0" t="0" r="9525" b="0"/>
            <wp:docPr id="1" name="Рисунок 1" descr="cid:image001.png@01CE9FFA.C1FC2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9FFA.C1FC2250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0F91">
        <w:rPr>
          <w:rFonts w:ascii="Book Antiqua" w:hAnsi="Book Antiqua"/>
          <w:b/>
        </w:rPr>
        <w:t>ТОРГОВАЯ  СЕТЬ  «МОНЕТКА»</w:t>
      </w:r>
    </w:p>
    <w:p w:rsidR="002B23D9" w:rsidRPr="00093A40" w:rsidRDefault="002B23D9" w:rsidP="002B23D9">
      <w:pPr>
        <w:outlineLvl w:val="0"/>
        <w:rPr>
          <w:rFonts w:ascii="Book Antiqua" w:hAnsi="Book Antiqua"/>
          <w:b/>
        </w:rPr>
      </w:pPr>
      <w:r w:rsidRPr="00093A40">
        <w:rPr>
          <w:rFonts w:ascii="Book Antiqua" w:hAnsi="Book Antiqua"/>
          <w:b/>
        </w:rPr>
        <w:t xml:space="preserve">                                              </w:t>
      </w:r>
      <w:r>
        <w:rPr>
          <w:rFonts w:ascii="Book Antiqua" w:hAnsi="Book Antiqua"/>
          <w:b/>
        </w:rPr>
        <w:t>ООО «</w:t>
      </w:r>
      <w:r w:rsidRPr="00DE0F91">
        <w:rPr>
          <w:rFonts w:ascii="Book Antiqua" w:hAnsi="Book Antiqua"/>
          <w:b/>
        </w:rPr>
        <w:t>ЭЛЕМЕНТ-ТРЕЙД</w:t>
      </w:r>
      <w:r>
        <w:rPr>
          <w:rFonts w:ascii="Book Antiqua" w:hAnsi="Book Antiqua"/>
          <w:b/>
        </w:rPr>
        <w:t>»</w:t>
      </w:r>
    </w:p>
    <w:p w:rsidR="002B23D9" w:rsidRPr="00093A40" w:rsidRDefault="002B23D9" w:rsidP="002B23D9">
      <w:pPr>
        <w:outlineLvl w:val="0"/>
        <w:rPr>
          <w:b/>
          <w:bCs/>
        </w:rPr>
      </w:pPr>
      <w:r w:rsidRPr="00215490">
        <w:rPr>
          <w:rFonts w:ascii="Book Antiqua" w:hAnsi="Book Antiqua"/>
          <w:sz w:val="18"/>
          <w:szCs w:val="18"/>
        </w:rPr>
        <w:t xml:space="preserve">620100, Екатеринбург,  Сибирский тракт, дом 12, строение </w:t>
      </w:r>
      <w:r w:rsidRPr="002404EC">
        <w:rPr>
          <w:rFonts w:ascii="Book Antiqua" w:hAnsi="Book Antiqua"/>
          <w:sz w:val="18"/>
          <w:szCs w:val="18"/>
        </w:rPr>
        <w:t>5</w:t>
      </w:r>
    </w:p>
    <w:p w:rsidR="002B23D9" w:rsidRPr="00215490" w:rsidRDefault="002B23D9" w:rsidP="002B23D9">
      <w:pPr>
        <w:rPr>
          <w:rFonts w:ascii="Book Antiqua" w:hAnsi="Book Antiqua"/>
          <w:sz w:val="18"/>
          <w:szCs w:val="18"/>
        </w:rPr>
      </w:pPr>
      <w:r>
        <w:rPr>
          <w:rFonts w:ascii="Book Antiqua" w:hAnsi="Book Antiqua"/>
          <w:sz w:val="18"/>
          <w:szCs w:val="18"/>
        </w:rPr>
        <w:t xml:space="preserve">Телефон: (343) </w:t>
      </w:r>
      <w:r w:rsidRPr="00093A40">
        <w:rPr>
          <w:rFonts w:ascii="Book Antiqua" w:hAnsi="Book Antiqua"/>
          <w:sz w:val="18"/>
          <w:szCs w:val="18"/>
        </w:rPr>
        <w:t>378-73-40</w:t>
      </w:r>
      <w:r w:rsidRPr="00215490">
        <w:rPr>
          <w:rFonts w:ascii="Book Antiqua" w:hAnsi="Book Antiqua"/>
          <w:sz w:val="18"/>
          <w:szCs w:val="18"/>
        </w:rPr>
        <w:t xml:space="preserve">    Факс: (343) 216 19 72</w:t>
      </w:r>
      <w:r>
        <w:rPr>
          <w:rFonts w:ascii="Book Antiqua" w:hAnsi="Book Antiqua"/>
          <w:sz w:val="18"/>
          <w:szCs w:val="18"/>
        </w:rPr>
        <w:t xml:space="preserve"> </w:t>
      </w:r>
    </w:p>
    <w:p w:rsidR="002B23D9" w:rsidRPr="004B5293" w:rsidRDefault="002B23D9" w:rsidP="002B23D9">
      <w:pPr>
        <w:pStyle w:val="2"/>
        <w:spacing w:after="0" w:line="240" w:lineRule="auto"/>
        <w:ind w:left="0"/>
        <w:rPr>
          <w:rFonts w:ascii="Book Antiqua" w:hAnsi="Book Antiqua"/>
          <w:sz w:val="18"/>
          <w:szCs w:val="18"/>
        </w:rPr>
      </w:pPr>
      <w:r w:rsidRPr="00215490">
        <w:rPr>
          <w:rFonts w:ascii="Book Antiqua" w:hAnsi="Book Antiqua"/>
          <w:sz w:val="18"/>
          <w:szCs w:val="18"/>
        </w:rPr>
        <w:t xml:space="preserve"> </w:t>
      </w:r>
      <w:r>
        <w:rPr>
          <w:rFonts w:ascii="Book Antiqua" w:hAnsi="Book Antiqu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5287E">
        <w:t xml:space="preserve">                                               </w:t>
      </w:r>
    </w:p>
    <w:p w:rsidR="002B23D9" w:rsidRDefault="002B23D9" w:rsidP="00E11B79">
      <w:pPr>
        <w:suppressAutoHyphens/>
        <w:ind w:firstLine="540"/>
        <w:jc w:val="center"/>
        <w:rPr>
          <w:rFonts w:ascii="Times New Roman" w:eastAsia="Times New Roman" w:hAnsi="Times New Roman" w:cs="Times New Roman"/>
          <w:b/>
          <w:bCs/>
          <w:color w:val="auto"/>
          <w:lang w:eastAsia="ar-SA"/>
        </w:rPr>
      </w:pPr>
    </w:p>
    <w:p w:rsidR="00E11B79" w:rsidRPr="00EB2765" w:rsidRDefault="00E11B79" w:rsidP="00E11B79">
      <w:pPr>
        <w:suppressAutoHyphens/>
        <w:ind w:firstLine="540"/>
        <w:jc w:val="center"/>
        <w:rPr>
          <w:rFonts w:ascii="Times New Roman" w:eastAsia="Times New Roman" w:hAnsi="Times New Roman" w:cs="Times New Roman"/>
          <w:b/>
          <w:color w:val="auto"/>
          <w:lang w:eastAsia="ar-SA"/>
        </w:rPr>
      </w:pPr>
      <w:r w:rsidRPr="00EB2765">
        <w:rPr>
          <w:rFonts w:ascii="Times New Roman" w:eastAsia="Times New Roman" w:hAnsi="Times New Roman" w:cs="Times New Roman"/>
          <w:b/>
          <w:bCs/>
          <w:color w:val="auto"/>
          <w:lang w:eastAsia="ar-SA"/>
        </w:rPr>
        <w:t>Техническое задание</w:t>
      </w:r>
    </w:p>
    <w:p w:rsidR="00E11B79" w:rsidRPr="00E11B79" w:rsidRDefault="00E11B79" w:rsidP="00E11B79">
      <w:pPr>
        <w:ind w:firstLine="540"/>
        <w:contextualSpacing/>
        <w:jc w:val="center"/>
        <w:rPr>
          <w:rFonts w:ascii="Times New Roman" w:eastAsia="Calibri" w:hAnsi="Times New Roman" w:cs="Times New Roman"/>
          <w:iCs/>
          <w:color w:val="auto"/>
        </w:rPr>
      </w:pPr>
      <w:r w:rsidRPr="00EB2765">
        <w:rPr>
          <w:rFonts w:ascii="Times New Roman" w:eastAsia="Calibri" w:hAnsi="Times New Roman" w:cs="Times New Roman"/>
          <w:iCs/>
          <w:color w:val="auto"/>
        </w:rPr>
        <w:t xml:space="preserve">на выполнение </w:t>
      </w:r>
      <w:r w:rsidRPr="00E11B79">
        <w:rPr>
          <w:rFonts w:ascii="Times New Roman" w:eastAsia="Calibri" w:hAnsi="Times New Roman" w:cs="Times New Roman"/>
          <w:iCs/>
          <w:color w:val="auto"/>
        </w:rPr>
        <w:t>услуг по проведению гидропневматической промывки и дезинфекции, гидравлических испытаний систем отопления</w:t>
      </w:r>
    </w:p>
    <w:p w:rsidR="00E11B79" w:rsidRPr="00EB2765" w:rsidRDefault="00E11B79" w:rsidP="00E11B79">
      <w:pPr>
        <w:ind w:firstLine="540"/>
        <w:contextualSpacing/>
        <w:jc w:val="center"/>
        <w:rPr>
          <w:rFonts w:ascii="Times New Roman" w:eastAsia="Times New Roman" w:hAnsi="Times New Roman" w:cs="Times New Roman"/>
          <w:color w:val="auto"/>
        </w:rPr>
      </w:pPr>
    </w:p>
    <w:p w:rsidR="00E11B79" w:rsidRPr="00EB2765" w:rsidRDefault="00E11B79" w:rsidP="00E11B79">
      <w:pPr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auto"/>
        </w:rPr>
      </w:pPr>
      <w:r w:rsidRPr="00EB2765">
        <w:rPr>
          <w:rFonts w:ascii="Times New Roman" w:eastAsia="Times New Roman" w:hAnsi="Times New Roman" w:cs="Times New Roman"/>
          <w:b/>
          <w:color w:val="auto"/>
        </w:rPr>
        <w:t xml:space="preserve">Наименование объекта закупки: 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Calibri" w:hAnsi="Times New Roman" w:cs="Times New Roman"/>
          <w:iCs/>
          <w:color w:val="auto"/>
        </w:rPr>
      </w:pPr>
      <w:r w:rsidRPr="00EB2765">
        <w:rPr>
          <w:rFonts w:ascii="Times New Roman" w:eastAsia="Calibri" w:hAnsi="Times New Roman" w:cs="Times New Roman"/>
          <w:iCs/>
          <w:color w:val="auto"/>
        </w:rPr>
        <w:t xml:space="preserve">Выполнение гидравлических испытаний и </w:t>
      </w:r>
      <w:r w:rsidRPr="00E11B79">
        <w:rPr>
          <w:rFonts w:ascii="Times New Roman" w:eastAsia="Calibri" w:hAnsi="Times New Roman" w:cs="Times New Roman"/>
          <w:iCs/>
          <w:color w:val="auto"/>
        </w:rPr>
        <w:t>гидропневматической</w:t>
      </w:r>
      <w:r w:rsidRPr="00EB2765">
        <w:rPr>
          <w:rFonts w:ascii="Times New Roman" w:eastAsia="Calibri" w:hAnsi="Times New Roman" w:cs="Times New Roman"/>
          <w:iCs/>
          <w:color w:val="auto"/>
        </w:rPr>
        <w:t xml:space="preserve"> </w:t>
      </w:r>
      <w:r>
        <w:rPr>
          <w:rFonts w:ascii="Times New Roman" w:eastAsia="Calibri" w:hAnsi="Times New Roman" w:cs="Times New Roman"/>
          <w:iCs/>
          <w:color w:val="auto"/>
        </w:rPr>
        <w:t xml:space="preserve"> </w:t>
      </w:r>
      <w:r w:rsidRPr="00EB2765">
        <w:rPr>
          <w:rFonts w:ascii="Times New Roman" w:eastAsia="Calibri" w:hAnsi="Times New Roman" w:cs="Times New Roman"/>
          <w:iCs/>
          <w:color w:val="auto"/>
        </w:rPr>
        <w:t xml:space="preserve">промывки </w:t>
      </w:r>
      <w:r>
        <w:rPr>
          <w:rFonts w:ascii="Times New Roman" w:eastAsia="Calibri" w:hAnsi="Times New Roman" w:cs="Times New Roman"/>
          <w:iCs/>
          <w:color w:val="auto"/>
        </w:rPr>
        <w:t xml:space="preserve">и дезинфекции </w:t>
      </w:r>
      <w:r w:rsidRPr="00EB2765">
        <w:rPr>
          <w:rFonts w:ascii="Times New Roman" w:eastAsia="Calibri" w:hAnsi="Times New Roman" w:cs="Times New Roman"/>
          <w:iCs/>
          <w:color w:val="auto"/>
        </w:rPr>
        <w:t xml:space="preserve">систем отопления помещений </w:t>
      </w:r>
      <w:r>
        <w:rPr>
          <w:rFonts w:ascii="Times New Roman" w:eastAsia="Calibri" w:hAnsi="Times New Roman" w:cs="Times New Roman"/>
          <w:iCs/>
          <w:color w:val="auto"/>
        </w:rPr>
        <w:t>ТС «Монетки».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EB2765">
        <w:rPr>
          <w:rFonts w:ascii="Times New Roman" w:eastAsia="Times New Roman" w:hAnsi="Times New Roman" w:cs="Times New Roman"/>
          <w:b/>
          <w:color w:val="auto"/>
        </w:rPr>
        <w:t>2. Общие требования:</w:t>
      </w:r>
    </w:p>
    <w:p w:rsidR="00E11B79" w:rsidRPr="00EB2765" w:rsidRDefault="00E11B79" w:rsidP="00E11B79">
      <w:pPr>
        <w:tabs>
          <w:tab w:val="num" w:pos="0"/>
        </w:tabs>
        <w:ind w:firstLine="357"/>
        <w:contextualSpacing/>
        <w:jc w:val="both"/>
        <w:rPr>
          <w:rFonts w:ascii="Times New Roman" w:eastAsia="Times New Roman" w:hAnsi="Times New Roman" w:cs="Times New Roman"/>
          <w:b/>
        </w:rPr>
      </w:pPr>
      <w:r w:rsidRPr="00EB2765">
        <w:rPr>
          <w:rFonts w:ascii="Times New Roman" w:eastAsia="Times New Roman" w:hAnsi="Times New Roman" w:cs="Times New Roman"/>
          <w:b/>
          <w:color w:val="auto"/>
        </w:rPr>
        <w:t>2.1. Цель оказания услуг.</w:t>
      </w:r>
      <w:r w:rsidRPr="00EB2765">
        <w:rPr>
          <w:rFonts w:ascii="Times New Roman" w:eastAsia="Times New Roman" w:hAnsi="Times New Roman" w:cs="Times New Roman"/>
          <w:color w:val="auto"/>
        </w:rPr>
        <w:t xml:space="preserve"> Подготовка инженерных сетей к отопительному сезону.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EB2765">
        <w:rPr>
          <w:rFonts w:ascii="Times New Roman" w:eastAsia="Times New Roman" w:hAnsi="Times New Roman" w:cs="Times New Roman"/>
          <w:b/>
          <w:color w:val="auto"/>
        </w:rPr>
        <w:t>2.2. Регламент услуг для всех объектов:</w:t>
      </w:r>
    </w:p>
    <w:p w:rsidR="00E11B79" w:rsidRPr="00EB2765" w:rsidRDefault="00E11B79" w:rsidP="00E11B79">
      <w:pPr>
        <w:numPr>
          <w:ilvl w:val="0"/>
          <w:numId w:val="1"/>
        </w:numPr>
        <w:tabs>
          <w:tab w:val="num" w:pos="0"/>
        </w:tabs>
        <w:ind w:left="0"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Гидравлическая опрессовка системы горячего водоснабжения давлением, равным 1Р раб. +0,5 МПа, но не более 1 МПа;</w:t>
      </w:r>
    </w:p>
    <w:p w:rsidR="00E11B79" w:rsidRPr="00EB2765" w:rsidRDefault="00E11B79" w:rsidP="00E11B79">
      <w:pPr>
        <w:numPr>
          <w:ilvl w:val="0"/>
          <w:numId w:val="1"/>
        </w:numPr>
        <w:tabs>
          <w:tab w:val="num" w:pos="0"/>
        </w:tabs>
        <w:ind w:left="0"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Опрессовка трубопроводов и оборудования ИТП давлением равным 1,25 Р раб. , но не менее 1 МПа;</w:t>
      </w:r>
    </w:p>
    <w:p w:rsidR="00E11B79" w:rsidRPr="00EB2765" w:rsidRDefault="00E11B79" w:rsidP="00E11B79">
      <w:pPr>
        <w:numPr>
          <w:ilvl w:val="0"/>
          <w:numId w:val="1"/>
        </w:numPr>
        <w:tabs>
          <w:tab w:val="num" w:pos="0"/>
        </w:tabs>
        <w:ind w:left="0"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Гидравлическая опрессовка на прочность и плотность: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- элеваторные узлы давлением 1,25 рабочего, но не ниже 1МПа;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- система отопления с чугунными отопительными приборами давлением 1,25 рабочего, но не более 0,6 МПа;</w:t>
      </w: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EB2765">
        <w:rPr>
          <w:rFonts w:ascii="Times New Roman" w:eastAsia="Times New Roman" w:hAnsi="Times New Roman" w:cs="Times New Roman"/>
          <w:color w:val="auto"/>
        </w:rPr>
        <w:t>- система панельного отопления и конвекторы давлением 1 МПа;</w:t>
      </w:r>
    </w:p>
    <w:p w:rsidR="00E11B79" w:rsidRDefault="00E11B79" w:rsidP="00E11B79">
      <w:pPr>
        <w:numPr>
          <w:ilvl w:val="0"/>
          <w:numId w:val="2"/>
        </w:numPr>
        <w:tabs>
          <w:tab w:val="num" w:pos="0"/>
        </w:tabs>
        <w:ind w:left="0" w:firstLine="357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Промывка системы отопления до полного осветления воды;</w:t>
      </w:r>
    </w:p>
    <w:p w:rsidR="00E11B79" w:rsidRPr="00CE5903" w:rsidRDefault="00E11B79" w:rsidP="00E11B79">
      <w:pPr>
        <w:numPr>
          <w:ilvl w:val="0"/>
          <w:numId w:val="2"/>
        </w:numPr>
        <w:tabs>
          <w:tab w:val="num" w:pos="0"/>
        </w:tabs>
        <w:ind w:left="0" w:firstLine="357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 xml:space="preserve">Дезинфекция </w:t>
      </w:r>
      <w:r w:rsidRPr="00EB2765">
        <w:rPr>
          <w:rFonts w:ascii="Times New Roman" w:eastAsia="Calibri" w:hAnsi="Times New Roman" w:cs="Times New Roman"/>
          <w:iCs/>
          <w:color w:val="auto"/>
        </w:rPr>
        <w:t>систем отопления помещений</w:t>
      </w:r>
      <w:r>
        <w:rPr>
          <w:rFonts w:ascii="Times New Roman" w:eastAsia="Calibri" w:hAnsi="Times New Roman" w:cs="Times New Roman"/>
          <w:iCs/>
          <w:color w:val="auto"/>
        </w:rPr>
        <w:t xml:space="preserve"> с предоставлением </w:t>
      </w:r>
      <w:r w:rsidR="000671A1">
        <w:rPr>
          <w:rFonts w:ascii="Times New Roman" w:eastAsia="Calibri" w:hAnsi="Times New Roman" w:cs="Times New Roman"/>
          <w:iCs/>
          <w:color w:val="auto"/>
        </w:rPr>
        <w:t>заключение</w:t>
      </w:r>
      <w:r>
        <w:rPr>
          <w:rFonts w:ascii="Times New Roman" w:eastAsia="Calibri" w:hAnsi="Times New Roman" w:cs="Times New Roman"/>
          <w:iCs/>
          <w:color w:val="auto"/>
        </w:rPr>
        <w:t>.</w:t>
      </w:r>
    </w:p>
    <w:p w:rsidR="00E11B79" w:rsidRPr="00CE5903" w:rsidRDefault="00E11B79" w:rsidP="00746E62">
      <w:pPr>
        <w:ind w:firstLine="357"/>
        <w:contextualSpacing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2.3. Объем оказываемых услуг</w:t>
      </w:r>
      <w:r w:rsidRPr="00CE5903">
        <w:rPr>
          <w:rFonts w:ascii="Times New Roman" w:eastAsia="Times New Roman" w:hAnsi="Times New Roman" w:cs="Times New Roman"/>
          <w:color w:val="auto"/>
        </w:rPr>
        <w:t>: исполнитель производит полный</w:t>
      </w:r>
      <w:r>
        <w:rPr>
          <w:rFonts w:ascii="Times New Roman" w:eastAsia="Times New Roman" w:hAnsi="Times New Roman" w:cs="Times New Roman"/>
          <w:color w:val="auto"/>
        </w:rPr>
        <w:t xml:space="preserve"> ц</w:t>
      </w:r>
      <w:r w:rsidR="00746E62">
        <w:rPr>
          <w:rFonts w:ascii="Times New Roman" w:eastAsia="Times New Roman" w:hAnsi="Times New Roman" w:cs="Times New Roman"/>
          <w:color w:val="auto"/>
        </w:rPr>
        <w:t>икл</w:t>
      </w:r>
      <w:r w:rsidR="004D3A4C">
        <w:rPr>
          <w:rFonts w:ascii="Times New Roman" w:eastAsia="Times New Roman" w:hAnsi="Times New Roman" w:cs="Times New Roman"/>
          <w:color w:val="auto"/>
        </w:rPr>
        <w:t xml:space="preserve"> оказания услуг в отношении  </w:t>
      </w:r>
      <w:r w:rsidR="004D3A4C">
        <w:rPr>
          <w:rFonts w:ascii="Times New Roman" w:eastAsia="Times New Roman" w:hAnsi="Times New Roman" w:cs="Times New Roman"/>
          <w:color w:val="auto"/>
          <w:lang w:val="ru-RU"/>
        </w:rPr>
        <w:t xml:space="preserve">146 </w:t>
      </w:r>
      <w:r>
        <w:rPr>
          <w:rFonts w:ascii="Times New Roman" w:eastAsia="Times New Roman" w:hAnsi="Times New Roman" w:cs="Times New Roman"/>
          <w:color w:val="auto"/>
        </w:rPr>
        <w:t xml:space="preserve"> </w:t>
      </w:r>
      <w:r w:rsidRPr="00CE5903">
        <w:rPr>
          <w:rFonts w:ascii="Times New Roman" w:eastAsia="Times New Roman" w:hAnsi="Times New Roman" w:cs="Times New Roman"/>
          <w:color w:val="auto"/>
        </w:rPr>
        <w:t>отопительных систем по подготовке к ото</w:t>
      </w:r>
      <w:r>
        <w:rPr>
          <w:rFonts w:ascii="Times New Roman" w:eastAsia="Times New Roman" w:hAnsi="Times New Roman" w:cs="Times New Roman"/>
          <w:color w:val="auto"/>
        </w:rPr>
        <w:t>пительному периоду, в том числе: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</w:t>
      </w:r>
      <w:r w:rsidRPr="00E11B79">
        <w:rPr>
          <w:rFonts w:ascii="Times New Roman" w:eastAsia="Calibri" w:hAnsi="Times New Roman" w:cs="Times New Roman"/>
          <w:iCs/>
          <w:color w:val="auto"/>
        </w:rPr>
        <w:t>по проведению гидропневматической промывки и дезинфекции, гидравлических испытаний систем отопления</w:t>
      </w:r>
      <w:r w:rsidRPr="00CE5903">
        <w:rPr>
          <w:rFonts w:ascii="Times New Roman" w:eastAsia="Times New Roman" w:hAnsi="Times New Roman" w:cs="Times New Roman"/>
          <w:color w:val="auto"/>
        </w:rPr>
        <w:t>, устранение аварийных ситуаций в процессе оказания услуг.</w:t>
      </w:r>
      <w:r w:rsidR="000671A1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E11B79" w:rsidRPr="00CE5903" w:rsidRDefault="00E11B79" w:rsidP="00E11B79">
      <w:pPr>
        <w:tabs>
          <w:tab w:val="num" w:pos="0"/>
        </w:tabs>
        <w:ind w:firstLine="357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Один</w:t>
      </w:r>
      <w:r w:rsidRPr="00CE5903">
        <w:rPr>
          <w:rFonts w:ascii="Times New Roman" w:eastAsia="Times New Roman" w:hAnsi="Times New Roman" w:cs="Times New Roman"/>
          <w:b/>
          <w:color w:val="auto"/>
        </w:rPr>
        <w:t xml:space="preserve"> цикл оказания услуг включает в себя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: промывку отопительной системы, опрессовку отопительной системы, устранение аварийных ситуаций при их возникновении, </w:t>
      </w:r>
      <w:r w:rsidR="000671A1">
        <w:rPr>
          <w:rFonts w:ascii="Times New Roman" w:eastAsia="Times New Roman" w:hAnsi="Times New Roman" w:cs="Times New Roman"/>
          <w:color w:val="auto"/>
        </w:rPr>
        <w:t xml:space="preserve">дезинфекцию, актирование и </w:t>
      </w:r>
      <w:r w:rsidRPr="00CE5903">
        <w:rPr>
          <w:rFonts w:ascii="Times New Roman" w:eastAsia="Times New Roman" w:hAnsi="Times New Roman" w:cs="Times New Roman"/>
          <w:color w:val="auto"/>
        </w:rPr>
        <w:t>сдач</w:t>
      </w:r>
      <w:r w:rsidR="000671A1">
        <w:rPr>
          <w:rFonts w:ascii="Times New Roman" w:eastAsia="Times New Roman" w:hAnsi="Times New Roman" w:cs="Times New Roman"/>
          <w:color w:val="auto"/>
        </w:rPr>
        <w:t>а</w:t>
      </w:r>
      <w:r>
        <w:rPr>
          <w:rFonts w:ascii="Times New Roman" w:eastAsia="Times New Roman" w:hAnsi="Times New Roman" w:cs="Times New Roman"/>
          <w:color w:val="auto"/>
        </w:rPr>
        <w:t xml:space="preserve"> оказанных услуг </w:t>
      </w:r>
      <w:r w:rsidR="000671A1">
        <w:rPr>
          <w:rFonts w:ascii="Times New Roman" w:eastAsia="Times New Roman" w:hAnsi="Times New Roman" w:cs="Times New Roman"/>
          <w:color w:val="auto"/>
        </w:rPr>
        <w:t xml:space="preserve">Заказчику и представителю </w:t>
      </w:r>
      <w:r>
        <w:rPr>
          <w:rFonts w:ascii="Times New Roman" w:eastAsia="Times New Roman" w:hAnsi="Times New Roman" w:cs="Times New Roman"/>
          <w:color w:val="auto"/>
        </w:rPr>
        <w:t>тепло</w:t>
      </w:r>
      <w:r w:rsidR="000671A1">
        <w:rPr>
          <w:rFonts w:ascii="Times New Roman" w:eastAsia="Times New Roman" w:hAnsi="Times New Roman" w:cs="Times New Roman"/>
          <w:color w:val="auto"/>
        </w:rPr>
        <w:t>снабжающей организации.</w:t>
      </w:r>
    </w:p>
    <w:p w:rsidR="00E11B79" w:rsidRPr="00CE5903" w:rsidRDefault="00E11B79" w:rsidP="00E11B79">
      <w:pPr>
        <w:tabs>
          <w:tab w:val="num" w:pos="0"/>
        </w:tabs>
        <w:ind w:firstLine="357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2.4. Требования к срокам оказания услуг.</w:t>
      </w:r>
    </w:p>
    <w:p w:rsidR="00E11B79" w:rsidRPr="00CE5903" w:rsidRDefault="00E11B79" w:rsidP="00E11B79">
      <w:pPr>
        <w:tabs>
          <w:tab w:val="num" w:pos="0"/>
        </w:tabs>
        <w:ind w:firstLine="357"/>
        <w:rPr>
          <w:rFonts w:ascii="Arial" w:eastAsia="Times New Roman" w:hAnsi="Arial" w:cs="Arial"/>
        </w:rPr>
      </w:pPr>
      <w:r w:rsidRPr="00CE5903">
        <w:rPr>
          <w:rFonts w:ascii="Times New Roman" w:eastAsia="Times New Roman" w:hAnsi="Times New Roman" w:cs="Times New Roman"/>
        </w:rPr>
        <w:t>Услуги должны быть оказаны в срок с момента закл</w:t>
      </w:r>
      <w:r>
        <w:rPr>
          <w:rFonts w:ascii="Times New Roman" w:eastAsia="Times New Roman" w:hAnsi="Times New Roman" w:cs="Times New Roman"/>
        </w:rPr>
        <w:t xml:space="preserve">ючения Договора в течение </w:t>
      </w:r>
      <w:r w:rsidRPr="00CE5903">
        <w:rPr>
          <w:rFonts w:ascii="Times New Roman" w:eastAsia="Times New Roman" w:hAnsi="Times New Roman" w:cs="Times New Roman"/>
        </w:rPr>
        <w:t>двух месяцев.</w:t>
      </w:r>
    </w:p>
    <w:p w:rsidR="00E11B79" w:rsidRPr="00CE5903" w:rsidRDefault="00E11B79" w:rsidP="00E11B79">
      <w:pPr>
        <w:tabs>
          <w:tab w:val="num" w:pos="0"/>
        </w:tabs>
        <w:ind w:firstLine="357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2.5. Требования к применяемым стандартам, СНИПам и прочим правилам.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</w:rPr>
      </w:pPr>
      <w:r w:rsidRPr="00CE5903">
        <w:rPr>
          <w:rFonts w:ascii="Times New Roman" w:eastAsia="Times New Roman" w:hAnsi="Times New Roman" w:cs="Times New Roman"/>
          <w:color w:val="auto"/>
        </w:rPr>
        <w:t xml:space="preserve">Исполнитель обязан оказать услуги своими материалами, средствами, в соответствии со сметной документацией, техническим заданием, строительными нормами, СП 131.13330.2012 (актуализированная редакция СНиП 23-01-99* «Строительная климатология»); СНиП 21-01-97* «Пожарная безопасность зданий и сооружений»; СНиП 2.04.05.91* «Отопление, вентиляция, кондиционирование»; СП 118.13330.2012 (актуализированная редакция СНиП 31-06-2009) «Общественные здания и сооружения»; Федеральный закон РФ от 22.07.2008  №123-ФЗ (в ред. Федерального Закона от 03.07.2016 № 301-ФЗ) «Технический регламент о требованиях пожарной безопасности»; СП 6.13130.2013 Системы противопожарной защиты. Электрооборудование. Требования пожарной безопасности; РД 78.145-93 ГУВО МВД РФ «Системы и комплексы охранной, пожарной и охранно-пожарной сигнализации. Правила производства и приемки работ»; </w:t>
      </w:r>
      <w:r w:rsidRPr="00CE5903">
        <w:rPr>
          <w:rFonts w:ascii="Times New Roman" w:eastAsia="Times New Roman" w:hAnsi="Times New Roman" w:cs="Times New Roman"/>
        </w:rPr>
        <w:lastRenderedPageBreak/>
        <w:t xml:space="preserve">Пособие к РД 78.145-93 </w:t>
      </w:r>
      <w:r w:rsidRPr="00CE5903">
        <w:rPr>
          <w:rFonts w:ascii="Times New Roman" w:eastAsia="Times New Roman" w:hAnsi="Times New Roman" w:cs="Times New Roman"/>
          <w:color w:val="auto"/>
        </w:rPr>
        <w:t>ГУВО МВД</w:t>
      </w:r>
      <w:r w:rsidRPr="00CE5903">
        <w:rPr>
          <w:rFonts w:ascii="Times New Roman" w:eastAsia="Times New Roman" w:hAnsi="Times New Roman" w:cs="Times New Roman"/>
        </w:rPr>
        <w:t xml:space="preserve"> </w:t>
      </w:r>
      <w:r w:rsidRPr="00CE5903">
        <w:rPr>
          <w:rFonts w:ascii="Times New Roman" w:eastAsia="Times New Roman" w:hAnsi="Times New Roman" w:cs="Times New Roman"/>
          <w:color w:val="auto"/>
        </w:rPr>
        <w:t>РФ «Системы и комплексы охранной, пожарной и охранно-пожарной сигнализации. Правила производства и приемки работ»</w:t>
      </w:r>
      <w:r w:rsidRPr="00CE5903">
        <w:rPr>
          <w:rFonts w:ascii="Times New Roman" w:eastAsia="Times New Roman" w:hAnsi="Times New Roman" w:cs="Times New Roman"/>
        </w:rPr>
        <w:t>; НПБ 104 - 03 Системы оповещения и управления эвакуацией людей при пожарах в зданиях и сооружениях; НПБ 88-2001 «Установка пожаротушения и сигнализации и правила проектирования. Нормы и правила проектирования»»;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РД 009-01-96 Установки пожарной автоматики. Правила технического содержания; Приказ МЧС РФ от 20.06.2003 № 323 (в ред. Приказа МЧС РФ от 07.02.2008 № 57) Об утверждении норм пожарной безопасности «Проектирование систем оповещения людей о пожаре в зданиях и сооружениях»; Федеральный закон от 30.12.2009 №384-ФЗ (в ред. Федерального закона от 02.07.2013 № 185-ФЗ) «Технический регламент о безопасности зданий и сооружений»; СП48.13330.2011 (актуализированная редакция СНиП 12-01-2004) «Организация строительства»; СНиП </w:t>
      </w:r>
      <w:r w:rsidRPr="00CE5903">
        <w:rPr>
          <w:rFonts w:ascii="Times New Roman" w:eastAsia="Times New Roman" w:hAnsi="Times New Roman" w:cs="Times New Roman"/>
          <w:color w:val="auto"/>
          <w:shd w:val="clear" w:color="auto" w:fill="FFFFFF"/>
        </w:rPr>
        <w:t>12-03-2001 «Безопасность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труда в строительстве. Часть 1. Общие требования»; </w:t>
      </w:r>
      <w:r w:rsidRPr="00CE5903">
        <w:rPr>
          <w:rFonts w:ascii="Times New Roman" w:eastAsia="Times New Roman" w:hAnsi="Times New Roman" w:cs="Times New Roman"/>
        </w:rPr>
        <w:t>«Правила устройств электроустановок»; РД 009-01-96 «Установки пожарной автоматики. Правила технического содержания»;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ППБ «Правила пожарной безопасности в РФ», а также иными нормативно-правовыми документами, действующими на территории РФ.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2.6. Требования к организации оказания услуг.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Ответственность за соблюдение правил техники безопасности исполнителя, несут руководители Исполнителя.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Персонал Исполнителя обязан обеспечить чистоту мест оказания услуг в процессе и после их выполнения.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3. Ответственность Исполнителя: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i/>
          <w:color w:val="auto"/>
        </w:rPr>
        <w:t xml:space="preserve">- 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Исполнитель отвечает за соответствие качества материалов и элементов инженерных коммуникаций, применяемых при оказании услуг, государственным стандартам и техническим условиям и несет риск убытков, связанных с их ненадлежащим качеством;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i/>
          <w:color w:val="auto"/>
        </w:rPr>
        <w:t>-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Исполнитель несет ответственность за ущерб, причиненный в ходе оказания услуг людям, зданию, имуществу, оборудованию, за соблюдение требований охраны труда, пожарной и промышленной безопасности в процессе оказания услуг. Исполнитель несет ответственность за убытки, понесенные Заказчиком по причине неисполнения либо ненадлежащего исполнения Исполнителем своих обязательств по настоящему ТЗ.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i/>
          <w:color w:val="auto"/>
        </w:rPr>
        <w:t>-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Исполнитель, своевременно не предупредивший Заказчика о необходимости оказания дополнительных услуг, не учтенных в ТЗ, которые могут повлиять на работоспособность инженерных коммуникаций, их элементов и оборудования, а также об иных обстоятельствах, которые грозят сохранению годности или прочности результатов оказываемых услуг, либо создают невозможность её завершения в срок, либо, продолживший оказание услуг, несмотря на своевременное указание Заказчика о прекращении оказания услуг, обязан возместить в полном объеме убытки, причиненные Заказчику.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b/>
          <w:i/>
          <w:color w:val="auto"/>
        </w:rPr>
        <w:t>-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Уплата неустойки и возмещение убытков не освобождает Исполнителя от оказания услуг по ТЗ и устранения нарушений.</w:t>
      </w:r>
    </w:p>
    <w:p w:rsidR="00E11B79" w:rsidRPr="00CE5903" w:rsidRDefault="00E11B79" w:rsidP="00E11B79">
      <w:pPr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Требования к оказанию услуг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CE5903">
        <w:rPr>
          <w:rFonts w:ascii="Times New Roman" w:eastAsia="Times New Roman" w:hAnsi="Times New Roman" w:cs="Times New Roman"/>
          <w:b/>
          <w:color w:val="auto"/>
        </w:rPr>
        <w:t>4.1. Требования к применяемым материалам и элементам инженерных коммуникаций.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 xml:space="preserve">4.1.1. Все материалы, оборудование, элементы инженерных коммуникаций и иные ресурсы, необходимые для оказания услуг, входят в стоимость </w:t>
      </w:r>
      <w:r>
        <w:rPr>
          <w:rFonts w:ascii="Times New Roman" w:eastAsia="Times New Roman" w:hAnsi="Times New Roman" w:cs="Times New Roman"/>
          <w:color w:val="auto"/>
        </w:rPr>
        <w:t>услуг, которые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 Исполнитель предоставляет своими силами и за свой счет.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>4.1.2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. Исполнитель несет ответственность за качество предоставляемых материалов, элементов инженерных коммуникаций (комплектующих изделий), оборудования, их соответствие установленным для данного вида услуг и требованиям, а также за наличием сертификатов, технических паспортов, актов и протоколов, подтверждающих проведение необходимых испытаний и других документов, подтверждающих качество поставляемых материалов, элементов инженерных коммуникаций (комплектующих изделий) и </w:t>
      </w:r>
      <w:r w:rsidRPr="00CE5903">
        <w:rPr>
          <w:rFonts w:ascii="Times New Roman" w:eastAsia="Times New Roman" w:hAnsi="Times New Roman" w:cs="Times New Roman"/>
          <w:color w:val="auto"/>
        </w:rPr>
        <w:lastRenderedPageBreak/>
        <w:t>оборудования, их пожаробезопасность и иные нормируемые свойства, необходимые для нормальной эксплуатации и функционирования объекта.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auto"/>
        </w:rPr>
        <w:t>4.1.3</w:t>
      </w:r>
      <w:r w:rsidRPr="00CE5903">
        <w:rPr>
          <w:rFonts w:ascii="Times New Roman" w:eastAsia="Times New Roman" w:hAnsi="Times New Roman" w:cs="Times New Roman"/>
          <w:color w:val="auto"/>
        </w:rPr>
        <w:t>.</w:t>
      </w:r>
      <w:r w:rsidRPr="00CE5903">
        <w:rPr>
          <w:rFonts w:ascii="Times New Roman" w:eastAsia="Times New Roman" w:hAnsi="Times New Roman" w:cs="Times New Roman"/>
        </w:rPr>
        <w:t xml:space="preserve"> Исполнитель должен оказать услуги в объеме и в сроки, установленные договором и техническим заданием, и сдать законченный объект Заказчику. Материалы, </w:t>
      </w:r>
      <w:r w:rsidRPr="00CE5903">
        <w:rPr>
          <w:rFonts w:ascii="Times New Roman" w:eastAsia="Times New Roman" w:hAnsi="Times New Roman" w:cs="Times New Roman"/>
          <w:color w:val="auto"/>
        </w:rPr>
        <w:t>элементы инженерных коммуникаций</w:t>
      </w:r>
      <w:r w:rsidRPr="00CE5903">
        <w:rPr>
          <w:rFonts w:ascii="Times New Roman" w:eastAsia="Times New Roman" w:hAnsi="Times New Roman" w:cs="Times New Roman"/>
        </w:rPr>
        <w:t xml:space="preserve"> </w:t>
      </w:r>
      <w:r w:rsidRPr="00CE5903">
        <w:rPr>
          <w:rFonts w:ascii="Times New Roman" w:eastAsia="Times New Roman" w:hAnsi="Times New Roman" w:cs="Times New Roman"/>
          <w:color w:val="auto"/>
        </w:rPr>
        <w:t xml:space="preserve">(комплектующие изделия) </w:t>
      </w:r>
      <w:r w:rsidRPr="00CE5903">
        <w:rPr>
          <w:rFonts w:ascii="Times New Roman" w:eastAsia="Times New Roman" w:hAnsi="Times New Roman" w:cs="Times New Roman"/>
        </w:rPr>
        <w:t>и оборудование, применяемые при оказании услуг, должны соответствовать показателям и техническим характеристикам, установленным настоящим Техническим заданием.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  <w:bCs/>
          <w:color w:val="auto"/>
        </w:rPr>
      </w:pPr>
      <w:r>
        <w:rPr>
          <w:rFonts w:ascii="Times New Roman" w:eastAsia="Times New Roman" w:hAnsi="Times New Roman" w:cs="Times New Roman"/>
          <w:bCs/>
          <w:color w:val="auto"/>
        </w:rPr>
        <w:t>4.1.4</w:t>
      </w:r>
      <w:r w:rsidRPr="00CE5903">
        <w:rPr>
          <w:rFonts w:ascii="Times New Roman" w:eastAsia="Times New Roman" w:hAnsi="Times New Roman" w:cs="Times New Roman"/>
          <w:bCs/>
          <w:color w:val="auto"/>
        </w:rPr>
        <w:t>. После завершения оказания услуг Исполнитель обязан: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-</w:t>
      </w:r>
      <w:r w:rsidRPr="00CE5903">
        <w:rPr>
          <w:rFonts w:ascii="Times New Roman" w:eastAsia="Times New Roman" w:hAnsi="Times New Roman" w:cs="Times New Roman"/>
          <w:b/>
          <w:bCs/>
          <w:color w:val="auto"/>
        </w:rPr>
        <w:t xml:space="preserve"> </w:t>
      </w:r>
      <w:r w:rsidRPr="00CE5903">
        <w:rPr>
          <w:rFonts w:ascii="Times New Roman" w:eastAsia="Times New Roman" w:hAnsi="Times New Roman" w:cs="Times New Roman"/>
          <w:color w:val="auto"/>
        </w:rPr>
        <w:t>в течение 3 (трех) календарных дней с момента окончания оказания услуг освободить площадку и прилегающую территорию от материалов и мусора, возникших при оказании услуг;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- принимать участие в сдаче оказанных на объекте услуг, в том числе, ранее оказанных другими организациями, коммунальным службам и эксплуатирующим организациям;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- все услуги оказываются инструментом, приспособлениями и оснасткой Исполнителя.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color w:val="auto"/>
        </w:rPr>
      </w:pPr>
      <w:r w:rsidRPr="00CE5903">
        <w:rPr>
          <w:rFonts w:ascii="Times New Roman" w:eastAsia="Times New Roman" w:hAnsi="Times New Roman" w:cs="Times New Roman"/>
          <w:color w:val="auto"/>
        </w:rPr>
        <w:t>- применяемые Исполнителем приспособления и оснастка должны пройти освидетельствование (испытание) проверку в соответствии с требованиями действующих технических документов.</w:t>
      </w:r>
    </w:p>
    <w:p w:rsidR="00E11B79" w:rsidRPr="00CE5903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</w:rPr>
      </w:pPr>
    </w:p>
    <w:p w:rsidR="00E11B79" w:rsidRPr="00EB2765" w:rsidRDefault="00E11B79" w:rsidP="00E11B79">
      <w:pPr>
        <w:tabs>
          <w:tab w:val="num" w:pos="0"/>
        </w:tabs>
        <w:ind w:firstLine="357"/>
        <w:jc w:val="both"/>
        <w:rPr>
          <w:rFonts w:ascii="Times New Roman" w:eastAsia="Times New Roman" w:hAnsi="Times New Roman" w:cs="Times New Roman"/>
          <w:b/>
        </w:rPr>
      </w:pPr>
      <w:r w:rsidRPr="00500805">
        <w:rPr>
          <w:rFonts w:ascii="Times New Roman" w:eastAsia="Times New Roman" w:hAnsi="Times New Roman" w:cs="Times New Roman"/>
          <w:b/>
        </w:rPr>
        <w:t>Перечень объектов</w:t>
      </w:r>
      <w:r>
        <w:rPr>
          <w:rFonts w:ascii="Times New Roman" w:eastAsia="Times New Roman" w:hAnsi="Times New Roman" w:cs="Times New Roman"/>
          <w:b/>
        </w:rPr>
        <w:t>, в отношении которых оказываются услуги:</w:t>
      </w:r>
    </w:p>
    <w:tbl>
      <w:tblPr>
        <w:tblW w:w="10160" w:type="dxa"/>
        <w:jc w:val="center"/>
        <w:tblInd w:w="250" w:type="dxa"/>
        <w:tblLook w:val="04A0" w:firstRow="1" w:lastRow="0" w:firstColumn="1" w:lastColumn="0" w:noHBand="0" w:noVBand="1"/>
      </w:tblPr>
      <w:tblGrid>
        <w:gridCol w:w="450"/>
        <w:gridCol w:w="623"/>
        <w:gridCol w:w="3769"/>
        <w:gridCol w:w="470"/>
        <w:gridCol w:w="465"/>
        <w:gridCol w:w="4383"/>
      </w:tblGrid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 xml:space="preserve">№ </w:t>
            </w:r>
            <w:proofErr w:type="gramStart"/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п</w:t>
            </w:r>
            <w:proofErr w:type="gramEnd"/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B79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Адрес объекта</w:t>
            </w:r>
          </w:p>
          <w:p w:rsidR="00357677" w:rsidRPr="00357677" w:rsidRDefault="00FE6C6C" w:rsidP="00BB1D23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РЕГИОН  </w:t>
            </w:r>
            <w:r w:rsidR="00BB1D23">
              <w:rPr>
                <w:rFonts w:ascii="Times New Roman" w:eastAsia="Times New Roman" w:hAnsi="Times New Roman" w:cs="Times New Roman"/>
                <w:lang w:val="ru-RU" w:eastAsia="ar-SA"/>
              </w:rPr>
              <w:t>ХМАО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Кол-во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3D9" w:rsidRPr="00FE6C6C" w:rsidRDefault="00BB1D23" w:rsidP="00FE6C6C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15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>. 1, Нефтеюганск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FE6C6C" w:rsidRDefault="00BB1D23" w:rsidP="002B23D9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>. 240, Стрежевой</w:t>
            </w:r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B79" w:rsidRPr="00BB1D23" w:rsidRDefault="00BB1D23" w:rsidP="002B23D9">
            <w:pPr>
              <w:rPr>
                <w:rFonts w:ascii="Times New Roman" w:hAnsi="Times New Roman" w:cs="Times New Roman"/>
                <w:lang w:val="ru-RU" w:eastAsia="ar-SA"/>
              </w:rPr>
            </w:pPr>
            <w:r w:rsidRPr="00BB1D23">
              <w:rPr>
                <w:rFonts w:ascii="Times New Roman" w:hAnsi="Times New Roman" w:cs="Times New Roman"/>
                <w:lang w:val="ru-RU" w:eastAsia="ar-SA"/>
              </w:rPr>
              <w:t xml:space="preserve">3 </w:t>
            </w:r>
            <w:proofErr w:type="spellStart"/>
            <w:r w:rsidRPr="00BB1D23">
              <w:rPr>
                <w:rFonts w:ascii="Times New Roman" w:hAnsi="Times New Roman" w:cs="Times New Roman"/>
                <w:lang w:val="ru-RU" w:eastAsia="ar-SA"/>
              </w:rPr>
              <w:t>мкрн</w:t>
            </w:r>
            <w:proofErr w:type="spellEnd"/>
            <w:r w:rsidRPr="00BB1D23">
              <w:rPr>
                <w:rFonts w:ascii="Times New Roman" w:hAnsi="Times New Roman" w:cs="Times New Roman"/>
                <w:lang w:val="ru-RU" w:eastAsia="ar-SA"/>
              </w:rPr>
              <w:t>. 304/1, Стрежевой</w:t>
            </w:r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B79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4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. 27,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Лянтор</w:t>
            </w:r>
            <w:proofErr w:type="spellEnd"/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B79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6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. 102а,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Пайковский</w:t>
            </w:r>
            <w:proofErr w:type="spellEnd"/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1B79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Гагарина 196, Ханты-Мансийск</w:t>
            </w:r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1B79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Гагарина 283, Ханты-Мансийск</w:t>
            </w:r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1B79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Железнодорожная 19, Советский</w:t>
            </w:r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3D76F8" w:rsidRPr="00343566" w:rsidTr="00CC0E4B">
        <w:trPr>
          <w:gridBefore w:val="1"/>
          <w:gridAfter w:val="1"/>
          <w:wBefore w:w="445" w:type="dxa"/>
          <w:wAfter w:w="4383" w:type="dxa"/>
          <w:trHeight w:val="261"/>
          <w:jc w:val="center"/>
        </w:trPr>
        <w:tc>
          <w:tcPr>
            <w:tcW w:w="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76F8" w:rsidRPr="00343566" w:rsidRDefault="003D76F8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D76F8" w:rsidRPr="00FE6C6C" w:rsidRDefault="00BB1D23" w:rsidP="00D23648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Западный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. 24,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Урай</w:t>
            </w:r>
            <w:proofErr w:type="spellEnd"/>
          </w:p>
        </w:tc>
        <w:tc>
          <w:tcPr>
            <w:tcW w:w="0" w:type="auto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F8" w:rsidRPr="00343566" w:rsidRDefault="003D76F8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FE0B7D" w:rsidRPr="00343566" w:rsidTr="00CC0E4B">
        <w:trPr>
          <w:gridBefore w:val="1"/>
          <w:gridAfter w:val="1"/>
          <w:wBefore w:w="445" w:type="dxa"/>
          <w:wAfter w:w="4383" w:type="dxa"/>
          <w:trHeight w:val="248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0B7D" w:rsidRPr="00343566" w:rsidRDefault="00FE0B7D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0B7D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Интернациональная 42,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Нягань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7D" w:rsidRPr="00343566" w:rsidRDefault="00FE0B7D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1B79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Кедровая</w:t>
            </w:r>
            <w:proofErr w:type="gram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41а, Стрежевой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11B79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Кирова 19, </w:t>
            </w:r>
            <w:proofErr w:type="gram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Советский</w:t>
            </w:r>
            <w:proofErr w:type="gram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Комсомольская 9а, Пионерский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343566" w:rsidRDefault="00E11B79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Кукуевицкого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15, Сургут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lang w:val="ru-RU" w:eastAsia="ar-SA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FE6C6C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Ленина 13, Федоровский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lang w:val="ru-RU" w:eastAsia="ar-SA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21208E" w:rsidRDefault="00BB1D23" w:rsidP="002F025B">
            <w:pPr>
              <w:tabs>
                <w:tab w:val="right" w:pos="7719"/>
              </w:tabs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Ленина 36,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Лангепас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Дискаунтер</w:t>
            </w:r>
            <w:proofErr w:type="spellEnd"/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lang w:val="ru-RU" w:eastAsia="ar-SA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21208E" w:rsidRDefault="00BB1D23" w:rsidP="000E4DF2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Магистральная</w:t>
            </w:r>
            <w:proofErr w:type="gram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26, Сургут ЭТ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lang w:val="ru-RU" w:eastAsia="ar-SA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21208E" w:rsidRDefault="00CC0E4B" w:rsidP="002F025B">
            <w:pPr>
              <w:tabs>
                <w:tab w:val="right" w:pos="7719"/>
              </w:tabs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Нефтянников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3,Мегион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E11B79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1B79" w:rsidRP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B79" w:rsidRPr="0021208E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Мкрн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Нефтянник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3, Советский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11B79" w:rsidRPr="00343566" w:rsidRDefault="00E11B79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</w:p>
        </w:tc>
      </w:tr>
      <w:tr w:rsidR="004703A2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3A2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Молодежная</w:t>
            </w:r>
            <w:proofErr w:type="gram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11,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Покачи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03A2" w:rsidRPr="004703A2" w:rsidRDefault="004703A2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4703A2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703A2" w:rsidRDefault="004703A2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03A2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Молодежная</w:t>
            </w:r>
            <w:proofErr w:type="gram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8, Стрежевой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03A2" w:rsidRPr="004703A2" w:rsidRDefault="004703A2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Нефтянников</w:t>
            </w:r>
            <w:proofErr w:type="spellEnd"/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 86, Нижневартовск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Площадь Буровиков 2, Стрежевой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Попова 7,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Югорск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Строителей 49, Стрежевой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Строителей 59, Стрежевой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Чапаева 85в, Нижневартовск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BB1D23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23" w:rsidRDefault="00BB1D23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lastRenderedPageBreak/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1D23" w:rsidRDefault="00BB1D23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Школьная 1б,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Приобье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1D23" w:rsidRDefault="00BB1D23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</w:tc>
      </w:tr>
      <w:tr w:rsidR="00CC0E4B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E4B" w:rsidRDefault="00CC0E4B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29   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E4B" w:rsidRDefault="00CC0E4B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Декабристов 8 а, Нижневартовск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E4B" w:rsidRDefault="00CC0E4B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</w:p>
          <w:p w:rsidR="00CC0E4B" w:rsidRDefault="00CC0E4B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</w:p>
        </w:tc>
      </w:tr>
      <w:tr w:rsidR="00CC0E4B" w:rsidRPr="00343566" w:rsidTr="00CC0E4B">
        <w:trPr>
          <w:gridBefore w:val="1"/>
          <w:gridAfter w:val="1"/>
          <w:wBefore w:w="445" w:type="dxa"/>
          <w:wAfter w:w="4383" w:type="dxa"/>
          <w:trHeight w:val="315"/>
          <w:jc w:val="center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0E4B" w:rsidRDefault="00CC0E4B" w:rsidP="009C4C75">
            <w:pPr>
              <w:suppressAutoHyphens/>
              <w:jc w:val="right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E4B" w:rsidRDefault="00CC0E4B" w:rsidP="007F4C87">
            <w:pPr>
              <w:suppressAutoHyphens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 xml:space="preserve">Монтажников 2 б, </w:t>
            </w:r>
            <w:proofErr w:type="spellStart"/>
            <w:r>
              <w:rPr>
                <w:rFonts w:ascii="Times New Roman" w:eastAsia="Times New Roman" w:hAnsi="Times New Roman" w:cs="Times New Roman"/>
                <w:lang w:val="ru-RU" w:eastAsia="ar-SA"/>
              </w:rPr>
              <w:t>Югорск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0E4B" w:rsidRDefault="00CC0E4B" w:rsidP="009C4C75">
            <w:pPr>
              <w:suppressAutoHyphens/>
              <w:jc w:val="center"/>
              <w:rPr>
                <w:rFonts w:ascii="Times New Roman" w:eastAsia="Times New Roman" w:hAnsi="Times New Roman" w:cs="Times New Roman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lang w:val="ru-RU" w:eastAsia="ar-SA"/>
              </w:rPr>
              <w:t>1</w:t>
            </w:r>
            <w:bookmarkStart w:id="0" w:name="_GoBack"/>
            <w:bookmarkEnd w:id="0"/>
          </w:p>
        </w:tc>
      </w:tr>
      <w:tr w:rsidR="00E11B79" w:rsidRPr="00343566" w:rsidTr="00CC0E4B">
        <w:tblPrEx>
          <w:jc w:val="left"/>
          <w:tblLook w:val="01E0" w:firstRow="1" w:lastRow="1" w:firstColumn="1" w:lastColumn="1" w:noHBand="0" w:noVBand="0"/>
        </w:tblPrEx>
        <w:trPr>
          <w:trHeight w:val="902"/>
        </w:trPr>
        <w:tc>
          <w:tcPr>
            <w:tcW w:w="5312" w:type="dxa"/>
            <w:gridSpan w:val="4"/>
          </w:tcPr>
          <w:p w:rsidR="00BB1D23" w:rsidRDefault="00BB1D23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snapToGrid w:val="0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snapToGrid w:val="0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snapToGrid w:val="0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snapToGrid w:val="0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snapToGrid w:val="0"/>
                <w:color w:val="auto"/>
                <w:lang w:val="ru-RU" w:eastAsia="ar-SA"/>
              </w:rPr>
            </w:pPr>
          </w:p>
          <w:p w:rsidR="00E11B79" w:rsidRPr="00343566" w:rsidRDefault="00E11B79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snapToGrid w:val="0"/>
                <w:color w:val="auto"/>
                <w:lang w:eastAsia="ar-SA"/>
              </w:rPr>
              <w:t>ИСПОЛНИТЕЛЬ</w:t>
            </w:r>
          </w:p>
          <w:p w:rsidR="00E11B79" w:rsidRPr="00343566" w:rsidRDefault="00E11B79" w:rsidP="009C4C75">
            <w:pPr>
              <w:widowControl w:val="0"/>
              <w:tabs>
                <w:tab w:val="left" w:pos="4860"/>
              </w:tabs>
              <w:suppressAutoHyphens/>
              <w:autoSpaceDE w:val="0"/>
              <w:autoSpaceDN w:val="0"/>
              <w:adjustRightInd w:val="0"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</w:p>
          <w:p w:rsidR="00E11B79" w:rsidRPr="00343566" w:rsidRDefault="00E11B79" w:rsidP="009C4C75">
            <w:pPr>
              <w:widowControl w:val="0"/>
              <w:tabs>
                <w:tab w:val="left" w:pos="4860"/>
              </w:tabs>
              <w:suppressAutoHyphens/>
              <w:autoSpaceDE w:val="0"/>
              <w:autoSpaceDN w:val="0"/>
              <w:adjustRightInd w:val="0"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 xml:space="preserve">__________/__________/ </w:t>
            </w:r>
          </w:p>
          <w:p w:rsidR="00E11B79" w:rsidRPr="00343566" w:rsidRDefault="00E11B79" w:rsidP="009C4C75">
            <w:pPr>
              <w:tabs>
                <w:tab w:val="left" w:pos="4860"/>
              </w:tabs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b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 xml:space="preserve">   М.П.</w:t>
            </w:r>
          </w:p>
        </w:tc>
        <w:tc>
          <w:tcPr>
            <w:tcW w:w="4848" w:type="dxa"/>
            <w:gridSpan w:val="2"/>
            <w:hideMark/>
          </w:tcPr>
          <w:p w:rsidR="00BB1D23" w:rsidRDefault="00BB1D23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val="ru-RU" w:eastAsia="ar-SA"/>
              </w:rPr>
            </w:pPr>
          </w:p>
          <w:p w:rsidR="00CC0E4B" w:rsidRDefault="00CC0E4B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val="ru-RU" w:eastAsia="ar-SA"/>
              </w:rPr>
            </w:pPr>
          </w:p>
          <w:p w:rsidR="00E11B79" w:rsidRPr="00343566" w:rsidRDefault="00E11B79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>ЗАКАЗЧИК</w:t>
            </w:r>
          </w:p>
          <w:p w:rsidR="00E11B79" w:rsidRPr="00343566" w:rsidRDefault="00E11B79" w:rsidP="009C4C75">
            <w:pPr>
              <w:widowControl w:val="0"/>
              <w:suppressAutoHyphens/>
              <w:autoSpaceDE w:val="0"/>
              <w:autoSpaceDN w:val="0"/>
              <w:adjustRightInd w:val="0"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>ТС «Монетка»</w:t>
            </w:r>
          </w:p>
          <w:p w:rsidR="00E11B79" w:rsidRPr="00343566" w:rsidRDefault="00E11B79" w:rsidP="009C4C75">
            <w:pPr>
              <w:widowControl w:val="0"/>
              <w:tabs>
                <w:tab w:val="left" w:pos="4860"/>
              </w:tabs>
              <w:suppressAutoHyphens/>
              <w:autoSpaceDE w:val="0"/>
              <w:autoSpaceDN w:val="0"/>
              <w:adjustRightInd w:val="0"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>__________/</w:t>
            </w:r>
            <w:r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>____________</w:t>
            </w: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 xml:space="preserve">/ </w:t>
            </w:r>
          </w:p>
          <w:p w:rsidR="00E11B79" w:rsidRPr="00343566" w:rsidRDefault="00E11B79" w:rsidP="009C4C75">
            <w:pPr>
              <w:suppressAutoHyphens/>
              <w:spacing w:before="100" w:line="276" w:lineRule="auto"/>
              <w:rPr>
                <w:rFonts w:ascii="Times New Roman" w:eastAsia="Times New Roman" w:hAnsi="Times New Roman" w:cs="Times New Roman"/>
                <w:color w:val="auto"/>
                <w:lang w:eastAsia="ar-SA"/>
              </w:rPr>
            </w:pPr>
            <w:r w:rsidRPr="00343566">
              <w:rPr>
                <w:rFonts w:ascii="Times New Roman" w:eastAsia="Times New Roman" w:hAnsi="Times New Roman" w:cs="Times New Roman"/>
                <w:color w:val="auto"/>
                <w:lang w:eastAsia="ar-SA"/>
              </w:rPr>
              <w:t>М.П.</w:t>
            </w:r>
          </w:p>
        </w:tc>
      </w:tr>
    </w:tbl>
    <w:p w:rsidR="00344008" w:rsidRPr="004703A2" w:rsidRDefault="00344008" w:rsidP="004703A2">
      <w:pPr>
        <w:rPr>
          <w:lang w:val="ru-RU"/>
        </w:rPr>
      </w:pPr>
    </w:p>
    <w:sectPr w:rsidR="00344008" w:rsidRPr="004703A2" w:rsidSect="00590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834" w:rsidRDefault="00157834" w:rsidP="002B23D9">
      <w:r>
        <w:separator/>
      </w:r>
    </w:p>
  </w:endnote>
  <w:endnote w:type="continuationSeparator" w:id="0">
    <w:p w:rsidR="00157834" w:rsidRDefault="00157834" w:rsidP="002B2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834" w:rsidRDefault="00157834" w:rsidP="002B23D9">
      <w:r>
        <w:separator/>
      </w:r>
    </w:p>
  </w:footnote>
  <w:footnote w:type="continuationSeparator" w:id="0">
    <w:p w:rsidR="00157834" w:rsidRDefault="00157834" w:rsidP="002B23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44922"/>
    <w:multiLevelType w:val="hybridMultilevel"/>
    <w:tmpl w:val="CF58F954"/>
    <w:lvl w:ilvl="0" w:tplc="C37CE9EE">
      <w:start w:val="4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B53E9A"/>
    <w:multiLevelType w:val="hybridMultilevel"/>
    <w:tmpl w:val="A7201A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E45C7B"/>
    <w:multiLevelType w:val="hybridMultilevel"/>
    <w:tmpl w:val="EBCEC69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9B0243"/>
    <w:multiLevelType w:val="hybridMultilevel"/>
    <w:tmpl w:val="0B9A8F52"/>
    <w:lvl w:ilvl="0" w:tplc="AE74354C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A33"/>
    <w:rsid w:val="0000731B"/>
    <w:rsid w:val="00014A43"/>
    <w:rsid w:val="000671A1"/>
    <w:rsid w:val="000929B2"/>
    <w:rsid w:val="000A3AD9"/>
    <w:rsid w:val="000E4DF2"/>
    <w:rsid w:val="000E4F5B"/>
    <w:rsid w:val="001411CB"/>
    <w:rsid w:val="00142451"/>
    <w:rsid w:val="00157834"/>
    <w:rsid w:val="0017519E"/>
    <w:rsid w:val="001A098A"/>
    <w:rsid w:val="001A56BD"/>
    <w:rsid w:val="001E3C3F"/>
    <w:rsid w:val="001F1F6C"/>
    <w:rsid w:val="0021208E"/>
    <w:rsid w:val="002231BC"/>
    <w:rsid w:val="00244A33"/>
    <w:rsid w:val="002B23D9"/>
    <w:rsid w:val="002E6F2C"/>
    <w:rsid w:val="002F025B"/>
    <w:rsid w:val="0030606A"/>
    <w:rsid w:val="00332D7D"/>
    <w:rsid w:val="00344008"/>
    <w:rsid w:val="00357677"/>
    <w:rsid w:val="003B5E41"/>
    <w:rsid w:val="003D64F1"/>
    <w:rsid w:val="003D76F8"/>
    <w:rsid w:val="0043687C"/>
    <w:rsid w:val="004632D4"/>
    <w:rsid w:val="004703A2"/>
    <w:rsid w:val="00471F0E"/>
    <w:rsid w:val="004B1CAC"/>
    <w:rsid w:val="004D10D4"/>
    <w:rsid w:val="004D3A4C"/>
    <w:rsid w:val="005170D9"/>
    <w:rsid w:val="00590074"/>
    <w:rsid w:val="005C0A92"/>
    <w:rsid w:val="005C1808"/>
    <w:rsid w:val="00635103"/>
    <w:rsid w:val="00641156"/>
    <w:rsid w:val="00652169"/>
    <w:rsid w:val="006563F9"/>
    <w:rsid w:val="0069146C"/>
    <w:rsid w:val="006A63A3"/>
    <w:rsid w:val="006B0AA1"/>
    <w:rsid w:val="006C5F77"/>
    <w:rsid w:val="007101A4"/>
    <w:rsid w:val="00746E62"/>
    <w:rsid w:val="00783E6C"/>
    <w:rsid w:val="007F4C87"/>
    <w:rsid w:val="00810839"/>
    <w:rsid w:val="0084215B"/>
    <w:rsid w:val="00862E58"/>
    <w:rsid w:val="008A08CC"/>
    <w:rsid w:val="00964BEF"/>
    <w:rsid w:val="009942AF"/>
    <w:rsid w:val="009C4C75"/>
    <w:rsid w:val="00A87911"/>
    <w:rsid w:val="00B218E2"/>
    <w:rsid w:val="00B352F4"/>
    <w:rsid w:val="00B5428F"/>
    <w:rsid w:val="00BA68AD"/>
    <w:rsid w:val="00BB00B2"/>
    <w:rsid w:val="00BB1D23"/>
    <w:rsid w:val="00BB7E84"/>
    <w:rsid w:val="00C00F97"/>
    <w:rsid w:val="00C50CAC"/>
    <w:rsid w:val="00C54280"/>
    <w:rsid w:val="00C86C6D"/>
    <w:rsid w:val="00CA57EF"/>
    <w:rsid w:val="00CC0E4B"/>
    <w:rsid w:val="00D23648"/>
    <w:rsid w:val="00D609A6"/>
    <w:rsid w:val="00E11B79"/>
    <w:rsid w:val="00E44667"/>
    <w:rsid w:val="00EC36CB"/>
    <w:rsid w:val="00ED4C27"/>
    <w:rsid w:val="00EE4B88"/>
    <w:rsid w:val="00F04937"/>
    <w:rsid w:val="00F15CC5"/>
    <w:rsid w:val="00FD2E6D"/>
    <w:rsid w:val="00FE0B7D"/>
    <w:rsid w:val="00FE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B79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64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64F1"/>
    <w:rPr>
      <w:rFonts w:ascii="Tahoma" w:eastAsia="Arial Unicode MS" w:hAnsi="Tahoma" w:cs="Tahoma"/>
      <w:color w:val="000000"/>
      <w:sz w:val="16"/>
      <w:szCs w:val="16"/>
      <w:lang w:val="ru" w:eastAsia="ru-RU"/>
    </w:rPr>
  </w:style>
  <w:style w:type="paragraph" w:styleId="2">
    <w:name w:val="Body Text Indent 2"/>
    <w:basedOn w:val="a"/>
    <w:link w:val="20"/>
    <w:rsid w:val="002B23D9"/>
    <w:pPr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20">
    <w:name w:val="Основной текст с отступом 2 Знак"/>
    <w:basedOn w:val="a0"/>
    <w:link w:val="2"/>
    <w:rsid w:val="002B23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B2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3D9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7">
    <w:name w:val="footer"/>
    <w:basedOn w:val="a"/>
    <w:link w:val="a8"/>
    <w:uiPriority w:val="99"/>
    <w:unhideWhenUsed/>
    <w:rsid w:val="002B2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3D9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B79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64F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64F1"/>
    <w:rPr>
      <w:rFonts w:ascii="Tahoma" w:eastAsia="Arial Unicode MS" w:hAnsi="Tahoma" w:cs="Tahoma"/>
      <w:color w:val="000000"/>
      <w:sz w:val="16"/>
      <w:szCs w:val="16"/>
      <w:lang w:val="ru" w:eastAsia="ru-RU"/>
    </w:rPr>
  </w:style>
  <w:style w:type="paragraph" w:styleId="2">
    <w:name w:val="Body Text Indent 2"/>
    <w:basedOn w:val="a"/>
    <w:link w:val="20"/>
    <w:rsid w:val="002B23D9"/>
    <w:pPr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20">
    <w:name w:val="Основной текст с отступом 2 Знак"/>
    <w:basedOn w:val="a0"/>
    <w:link w:val="2"/>
    <w:rsid w:val="002B23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B2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23D9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a7">
    <w:name w:val="footer"/>
    <w:basedOn w:val="a"/>
    <w:link w:val="a8"/>
    <w:uiPriority w:val="99"/>
    <w:unhideWhenUsed/>
    <w:rsid w:val="002B2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23D9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86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cid:image001.png@01CEC0EF.A1D2DA3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54A7E-9D64-47CB-991A-27BBC74CC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1364</Words>
  <Characters>7778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Сервис</dc:creator>
  <cp:lastModifiedBy>Альбина Р. Староверова</cp:lastModifiedBy>
  <cp:revision>3</cp:revision>
  <cp:lastPrinted>2020-07-30T08:19:00Z</cp:lastPrinted>
  <dcterms:created xsi:type="dcterms:W3CDTF">2020-07-30T08:19:00Z</dcterms:created>
  <dcterms:modified xsi:type="dcterms:W3CDTF">2020-07-30T08:19:00Z</dcterms:modified>
</cp:coreProperties>
</file>